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91" w:rsidRDefault="00DE6391" w:rsidP="00DE6391">
      <w:pPr>
        <w:pStyle w:val="a3"/>
        <w:shd w:val="clear" w:color="auto" w:fill="FFFFFF"/>
        <w:spacing w:before="240" w:beforeAutospacing="0" w:after="0" w:afterAutospacing="0"/>
        <w:ind w:firstLine="709"/>
        <w:jc w:val="center"/>
        <w:rPr>
          <w:sz w:val="27"/>
          <w:szCs w:val="27"/>
        </w:rPr>
      </w:pPr>
      <w:r>
        <w:rPr>
          <w:sz w:val="28"/>
          <w:szCs w:val="28"/>
        </w:rPr>
        <w:t xml:space="preserve">Оголошення </w:t>
      </w:r>
      <w:r w:rsidRPr="00941438">
        <w:rPr>
          <w:color w:val="000000" w:themeColor="text1"/>
          <w:sz w:val="28"/>
          <w:szCs w:val="28"/>
        </w:rPr>
        <w:t>про початок формування міської конкурсної комісії</w:t>
      </w:r>
    </w:p>
    <w:p w:rsidR="00D8614B" w:rsidRPr="00FF160D" w:rsidRDefault="00D8614B" w:rsidP="00DE6391">
      <w:pPr>
        <w:pStyle w:val="a3"/>
        <w:shd w:val="clear" w:color="auto" w:fill="FFFFFF"/>
        <w:spacing w:before="240" w:beforeAutospacing="0" w:after="0" w:afterAutospacing="0"/>
        <w:ind w:firstLine="709"/>
        <w:jc w:val="both"/>
        <w:rPr>
          <w:sz w:val="27"/>
          <w:szCs w:val="27"/>
        </w:rPr>
      </w:pPr>
      <w:r w:rsidRPr="00FF160D">
        <w:rPr>
          <w:sz w:val="27"/>
          <w:szCs w:val="27"/>
        </w:rPr>
        <w:t>Відповідно до Порядку відбору  громадських об</w:t>
      </w:r>
      <w:r w:rsidRPr="00DE6391">
        <w:rPr>
          <w:sz w:val="27"/>
          <w:szCs w:val="27"/>
        </w:rPr>
        <w:t>’</w:t>
      </w:r>
      <w:r w:rsidRPr="00FF160D">
        <w:rPr>
          <w:sz w:val="27"/>
          <w:szCs w:val="27"/>
        </w:rPr>
        <w:t>єднань для надання фінансової підтримки з бюджету міста Києва, затвердженого рішенням Київської міської</w:t>
      </w:r>
      <w:r w:rsidR="00DE6391">
        <w:rPr>
          <w:sz w:val="27"/>
          <w:szCs w:val="27"/>
        </w:rPr>
        <w:t xml:space="preserve"> ради від 19.04.2018 № 495/4559 </w:t>
      </w:r>
      <w:r w:rsidRPr="00FF160D">
        <w:rPr>
          <w:sz w:val="27"/>
          <w:szCs w:val="27"/>
        </w:rPr>
        <w:t xml:space="preserve">Департамент соціальної політики виконавчого органу Київської міської ради (Київської міської державної адміністрації)  оголошує про початок формування міської конкурсної комісії з відбору громадських об’єднань для надання фінансової підтримки з бюджету міста Києва </w:t>
      </w:r>
      <w:r w:rsidR="007624DD" w:rsidRPr="00FF160D">
        <w:rPr>
          <w:sz w:val="27"/>
          <w:szCs w:val="27"/>
        </w:rPr>
        <w:t xml:space="preserve">у </w:t>
      </w:r>
      <w:r w:rsidR="00FF160D">
        <w:rPr>
          <w:sz w:val="27"/>
          <w:szCs w:val="27"/>
        </w:rPr>
        <w:t>2022</w:t>
      </w:r>
      <w:r w:rsidRPr="00FF160D">
        <w:rPr>
          <w:sz w:val="27"/>
          <w:szCs w:val="27"/>
        </w:rPr>
        <w:t xml:space="preserve"> р</w:t>
      </w:r>
      <w:r w:rsidR="007624DD" w:rsidRPr="00FF160D">
        <w:rPr>
          <w:sz w:val="27"/>
          <w:szCs w:val="27"/>
        </w:rPr>
        <w:t>оці</w:t>
      </w:r>
      <w:r w:rsidRPr="00FF160D">
        <w:rPr>
          <w:sz w:val="27"/>
          <w:szCs w:val="27"/>
        </w:rPr>
        <w:t>.</w:t>
      </w:r>
    </w:p>
    <w:p w:rsidR="00D8614B" w:rsidRPr="00FF160D" w:rsidRDefault="00D8614B" w:rsidP="00D8614B">
      <w:pPr>
        <w:pStyle w:val="a3"/>
        <w:shd w:val="clear" w:color="auto" w:fill="FFFFFF"/>
        <w:spacing w:before="240" w:beforeAutospacing="0" w:after="0" w:afterAutospacing="0"/>
        <w:ind w:firstLine="709"/>
        <w:jc w:val="both"/>
        <w:rPr>
          <w:sz w:val="27"/>
          <w:szCs w:val="27"/>
        </w:rPr>
      </w:pPr>
      <w:r w:rsidRPr="00FF160D">
        <w:rPr>
          <w:sz w:val="27"/>
          <w:szCs w:val="27"/>
        </w:rPr>
        <w:t xml:space="preserve">З метою забезпечення прозорості та відкритості проведення конкурсу запрошуємо долучитись до проведення конкурсу представників </w:t>
      </w:r>
      <w:r w:rsidR="00FF160D" w:rsidRPr="00FF160D">
        <w:rPr>
          <w:sz w:val="27"/>
          <w:szCs w:val="27"/>
        </w:rPr>
        <w:t>інститутів громадянського суспільства</w:t>
      </w:r>
      <w:r w:rsidRPr="00FF160D">
        <w:rPr>
          <w:sz w:val="27"/>
          <w:szCs w:val="27"/>
        </w:rPr>
        <w:t xml:space="preserve"> і фахівців відповідно до тематики конкурсу, які мають відповідний досвід роботи та кваліфікацію.</w:t>
      </w:r>
    </w:p>
    <w:p w:rsidR="00D8614B" w:rsidRPr="00FF160D" w:rsidRDefault="00D8614B" w:rsidP="00D8614B">
      <w:pPr>
        <w:pStyle w:val="a3"/>
        <w:shd w:val="clear" w:color="auto" w:fill="FFFFFF"/>
        <w:spacing w:before="240" w:beforeAutospacing="0" w:after="0" w:afterAutospacing="0"/>
        <w:ind w:firstLine="709"/>
        <w:jc w:val="both"/>
        <w:rPr>
          <w:sz w:val="27"/>
          <w:szCs w:val="27"/>
        </w:rPr>
      </w:pPr>
      <w:r w:rsidRPr="00FF160D">
        <w:rPr>
          <w:sz w:val="27"/>
          <w:szCs w:val="27"/>
        </w:rPr>
        <w:t>Загальний склад міської конкурсної комісії становитиме 15 осіб, який формується за таким принципом:</w:t>
      </w:r>
    </w:p>
    <w:p w:rsidR="00D8614B" w:rsidRPr="00FF160D" w:rsidRDefault="00D8614B" w:rsidP="00D8614B">
      <w:pPr>
        <w:pStyle w:val="a3"/>
        <w:shd w:val="clear" w:color="auto" w:fill="FFFFFF"/>
        <w:spacing w:before="240" w:beforeAutospacing="0" w:after="0" w:afterAutospacing="0"/>
        <w:ind w:firstLine="709"/>
        <w:jc w:val="both"/>
        <w:rPr>
          <w:sz w:val="27"/>
          <w:szCs w:val="27"/>
        </w:rPr>
      </w:pPr>
      <w:r w:rsidRPr="00FF160D">
        <w:rPr>
          <w:sz w:val="27"/>
          <w:szCs w:val="27"/>
        </w:rPr>
        <w:t>- 6 представників від Департаменту соціальної політики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 інших структурних підрозділів виконавчого органу Київської міської ради (Київської міської державної адміністрації);</w:t>
      </w:r>
    </w:p>
    <w:p w:rsidR="00D8614B" w:rsidRPr="00FF160D" w:rsidRDefault="00D8614B" w:rsidP="00D8614B">
      <w:pPr>
        <w:pStyle w:val="a3"/>
        <w:shd w:val="clear" w:color="auto" w:fill="FFFFFF"/>
        <w:spacing w:before="240" w:beforeAutospacing="0" w:after="0" w:afterAutospacing="0"/>
        <w:ind w:firstLine="709"/>
        <w:jc w:val="both"/>
        <w:rPr>
          <w:sz w:val="27"/>
          <w:szCs w:val="27"/>
        </w:rPr>
      </w:pPr>
      <w:r w:rsidRPr="00FF160D">
        <w:rPr>
          <w:sz w:val="27"/>
          <w:szCs w:val="27"/>
        </w:rPr>
        <w:t>-  2 представники від постійних комісій Київської міської ради з питань фінансів та соціально-економічного розвитку і охорони здоров’я та соціального захисту;</w:t>
      </w:r>
    </w:p>
    <w:p w:rsidR="00D8614B" w:rsidRPr="00FF160D" w:rsidRDefault="00D8614B" w:rsidP="00D8614B">
      <w:pPr>
        <w:pStyle w:val="a3"/>
        <w:shd w:val="clear" w:color="auto" w:fill="FFFFFF"/>
        <w:spacing w:before="240" w:beforeAutospacing="0" w:after="0" w:afterAutospacing="0"/>
        <w:ind w:firstLine="709"/>
        <w:jc w:val="both"/>
        <w:rPr>
          <w:sz w:val="27"/>
          <w:szCs w:val="27"/>
        </w:rPr>
      </w:pPr>
      <w:r w:rsidRPr="00FF160D">
        <w:rPr>
          <w:sz w:val="27"/>
          <w:szCs w:val="27"/>
        </w:rPr>
        <w:t>- 1 уповноважений представник  Громадської ради при виконавчому органі Київської міської ради (Київської міської державної адміністрації);</w:t>
      </w:r>
    </w:p>
    <w:p w:rsidR="00D8614B" w:rsidRPr="00FF160D" w:rsidRDefault="00D8614B" w:rsidP="00D8614B">
      <w:pPr>
        <w:pStyle w:val="a3"/>
        <w:shd w:val="clear" w:color="auto" w:fill="FFFFFF"/>
        <w:spacing w:before="240" w:beforeAutospacing="0" w:after="0" w:afterAutospacing="0"/>
        <w:ind w:firstLine="709"/>
        <w:jc w:val="both"/>
        <w:rPr>
          <w:sz w:val="27"/>
          <w:szCs w:val="27"/>
        </w:rPr>
      </w:pPr>
      <w:r w:rsidRPr="00FF160D">
        <w:rPr>
          <w:sz w:val="27"/>
          <w:szCs w:val="27"/>
        </w:rPr>
        <w:t xml:space="preserve">- 6 представників </w:t>
      </w:r>
      <w:r w:rsidR="00FF160D" w:rsidRPr="00FF160D">
        <w:rPr>
          <w:sz w:val="27"/>
          <w:szCs w:val="27"/>
        </w:rPr>
        <w:t xml:space="preserve">інститутів громадянського суспільства </w:t>
      </w:r>
      <w:r w:rsidRPr="00FF160D">
        <w:rPr>
          <w:sz w:val="27"/>
          <w:szCs w:val="27"/>
        </w:rPr>
        <w:t>і фахівців відповідно до тематики конкурсу, які мають відповідний досвід роботи та кваліфікацію.</w:t>
      </w:r>
    </w:p>
    <w:p w:rsidR="00D8614B" w:rsidRPr="00FF160D" w:rsidRDefault="00D8614B" w:rsidP="00D8614B">
      <w:pPr>
        <w:pStyle w:val="a3"/>
        <w:shd w:val="clear" w:color="auto" w:fill="FFFFFF"/>
        <w:spacing w:before="240" w:beforeAutospacing="0" w:after="0" w:afterAutospacing="0"/>
        <w:ind w:firstLine="709"/>
        <w:jc w:val="both"/>
        <w:rPr>
          <w:sz w:val="27"/>
          <w:szCs w:val="27"/>
        </w:rPr>
      </w:pPr>
      <w:r w:rsidRPr="00FF160D">
        <w:rPr>
          <w:sz w:val="27"/>
          <w:szCs w:val="27"/>
        </w:rPr>
        <w:t>Членом міської конкурсної комісії не може бути особа, щодо якої є документально підтверджена інформація про:</w:t>
      </w:r>
    </w:p>
    <w:p w:rsidR="00D8614B" w:rsidRPr="00FF160D" w:rsidRDefault="00D8614B" w:rsidP="00D8614B">
      <w:pPr>
        <w:pStyle w:val="a3"/>
        <w:shd w:val="clear" w:color="auto" w:fill="FFFFFF"/>
        <w:spacing w:before="240" w:beforeAutospacing="0" w:after="0" w:afterAutospacing="0"/>
        <w:jc w:val="both"/>
        <w:rPr>
          <w:sz w:val="27"/>
          <w:szCs w:val="27"/>
        </w:rPr>
      </w:pPr>
      <w:r w:rsidRPr="00FF160D">
        <w:rPr>
          <w:sz w:val="27"/>
          <w:szCs w:val="27"/>
        </w:rPr>
        <w:t>● накладення адміністративного стягнення за корупційне або пов’язане з корупцією правопорушення – протягом 3-х років з набрання відповідним рішенням суду законної сили;</w:t>
      </w:r>
    </w:p>
    <w:p w:rsidR="00D8614B" w:rsidRPr="00FF160D" w:rsidRDefault="00D8614B" w:rsidP="00D8614B">
      <w:pPr>
        <w:pStyle w:val="a3"/>
        <w:shd w:val="clear" w:color="auto" w:fill="FFFFFF"/>
        <w:spacing w:before="240" w:beforeAutospacing="0" w:after="0" w:afterAutospacing="0"/>
        <w:jc w:val="both"/>
        <w:rPr>
          <w:sz w:val="27"/>
          <w:szCs w:val="27"/>
        </w:rPr>
      </w:pPr>
      <w:r w:rsidRPr="00FF160D">
        <w:rPr>
          <w:sz w:val="27"/>
          <w:szCs w:val="27"/>
        </w:rPr>
        <w:t>● наявність конфлікту інтересів.</w:t>
      </w:r>
    </w:p>
    <w:p w:rsidR="00D8614B" w:rsidRPr="00FF160D" w:rsidRDefault="00D8614B" w:rsidP="00D8614B">
      <w:pPr>
        <w:pStyle w:val="a3"/>
        <w:shd w:val="clear" w:color="auto" w:fill="FFFFFF"/>
        <w:spacing w:before="240" w:beforeAutospacing="0" w:after="0" w:afterAutospacing="0"/>
        <w:ind w:firstLine="709"/>
        <w:jc w:val="both"/>
        <w:rPr>
          <w:sz w:val="27"/>
          <w:szCs w:val="27"/>
        </w:rPr>
      </w:pPr>
      <w:r w:rsidRPr="00FF160D">
        <w:rPr>
          <w:sz w:val="27"/>
          <w:szCs w:val="27"/>
        </w:rPr>
        <w:t>Для розгляду пропозицій необхідно подати лист-пропозицію у довільній формі із додаванням  копії рішення (протоколу зборів) щодо делегування представника.</w:t>
      </w:r>
    </w:p>
    <w:p w:rsidR="00D8614B" w:rsidRPr="00FF160D" w:rsidRDefault="00D8614B" w:rsidP="00D8614B">
      <w:pPr>
        <w:pStyle w:val="a3"/>
        <w:shd w:val="clear" w:color="auto" w:fill="FFFFFF"/>
        <w:spacing w:before="240" w:beforeAutospacing="0" w:after="0" w:afterAutospacing="0"/>
        <w:ind w:firstLine="709"/>
        <w:jc w:val="both"/>
        <w:rPr>
          <w:sz w:val="27"/>
          <w:szCs w:val="27"/>
        </w:rPr>
      </w:pPr>
      <w:r w:rsidRPr="00FF160D">
        <w:rPr>
          <w:sz w:val="27"/>
          <w:szCs w:val="27"/>
        </w:rPr>
        <w:t xml:space="preserve">Пропозиції щодо кандидатур до складу конкурсної комісії подаються до Департаменту соціальної політики виконавчого органу Київської міської ради (Київської міської державної адміністрації) за </w:t>
      </w:r>
      <w:proofErr w:type="spellStart"/>
      <w:r w:rsidRPr="00FF160D">
        <w:rPr>
          <w:sz w:val="27"/>
          <w:szCs w:val="27"/>
        </w:rPr>
        <w:t>адресою</w:t>
      </w:r>
      <w:proofErr w:type="spellEnd"/>
      <w:r w:rsidRPr="00FF160D">
        <w:rPr>
          <w:sz w:val="27"/>
          <w:szCs w:val="27"/>
        </w:rPr>
        <w:t xml:space="preserve">: </w:t>
      </w:r>
      <w:proofErr w:type="spellStart"/>
      <w:r w:rsidRPr="00FF160D">
        <w:rPr>
          <w:sz w:val="27"/>
          <w:szCs w:val="27"/>
        </w:rPr>
        <w:t>бульв</w:t>
      </w:r>
      <w:proofErr w:type="spellEnd"/>
      <w:r w:rsidRPr="00FF160D">
        <w:rPr>
          <w:sz w:val="27"/>
          <w:szCs w:val="27"/>
        </w:rPr>
        <w:t xml:space="preserve">. Любомира </w:t>
      </w:r>
      <w:proofErr w:type="spellStart"/>
      <w:r w:rsidRPr="00FF160D">
        <w:rPr>
          <w:sz w:val="27"/>
          <w:szCs w:val="27"/>
        </w:rPr>
        <w:t>Гузара</w:t>
      </w:r>
      <w:proofErr w:type="spellEnd"/>
      <w:r w:rsidRPr="00FF160D">
        <w:rPr>
          <w:sz w:val="27"/>
          <w:szCs w:val="27"/>
        </w:rPr>
        <w:t xml:space="preserve">, 7,  до </w:t>
      </w:r>
      <w:r w:rsidR="00FF160D" w:rsidRPr="00FF160D">
        <w:rPr>
          <w:sz w:val="27"/>
          <w:szCs w:val="27"/>
        </w:rPr>
        <w:t xml:space="preserve"> 01 грудня</w:t>
      </w:r>
      <w:r w:rsidRPr="00FF160D">
        <w:rPr>
          <w:sz w:val="27"/>
          <w:szCs w:val="27"/>
        </w:rPr>
        <w:t xml:space="preserve"> 202</w:t>
      </w:r>
      <w:r w:rsidR="00FF160D" w:rsidRPr="00FF160D">
        <w:rPr>
          <w:sz w:val="27"/>
          <w:szCs w:val="27"/>
        </w:rPr>
        <w:t>1</w:t>
      </w:r>
      <w:r w:rsidRPr="00FF160D">
        <w:rPr>
          <w:sz w:val="27"/>
          <w:szCs w:val="27"/>
        </w:rPr>
        <w:t xml:space="preserve"> року включно.</w:t>
      </w:r>
    </w:p>
    <w:p w:rsidR="00D8614B" w:rsidRPr="00FF160D" w:rsidRDefault="00D8614B" w:rsidP="00D8614B">
      <w:pPr>
        <w:pStyle w:val="a3"/>
        <w:shd w:val="clear" w:color="auto" w:fill="FFFFFF"/>
        <w:spacing w:before="240" w:beforeAutospacing="0" w:after="0" w:afterAutospacing="0"/>
        <w:jc w:val="both"/>
        <w:rPr>
          <w:sz w:val="27"/>
          <w:szCs w:val="27"/>
        </w:rPr>
      </w:pPr>
      <w:r w:rsidRPr="00FF160D">
        <w:rPr>
          <w:sz w:val="27"/>
          <w:szCs w:val="27"/>
        </w:rPr>
        <w:t>Контактні телефони: 279 08 07, 279 08 08, 279 10 11</w:t>
      </w:r>
    </w:p>
    <w:p w:rsidR="00DE6391" w:rsidRDefault="00DE6391" w:rsidP="00DE6391">
      <w:pPr>
        <w:jc w:val="right"/>
        <w:rPr>
          <w:rFonts w:ascii="Times New Roman" w:hAnsi="Times New Roman" w:cs="Times New Roman"/>
          <w:sz w:val="27"/>
          <w:szCs w:val="27"/>
        </w:rPr>
      </w:pPr>
    </w:p>
    <w:p w:rsidR="00410A7A" w:rsidRDefault="00FF160D" w:rsidP="00DE6391">
      <w:pPr>
        <w:jc w:val="right"/>
      </w:pPr>
      <w:bookmarkStart w:id="0" w:name="_GoBack"/>
      <w:bookmarkEnd w:id="0"/>
      <w:r>
        <w:rPr>
          <w:rFonts w:ascii="Times New Roman" w:hAnsi="Times New Roman" w:cs="Times New Roman"/>
          <w:sz w:val="27"/>
          <w:szCs w:val="27"/>
        </w:rPr>
        <w:t xml:space="preserve">18 листопада </w:t>
      </w:r>
      <w:r w:rsidR="00D8614B">
        <w:rPr>
          <w:rFonts w:ascii="Times New Roman" w:hAnsi="Times New Roman" w:cs="Times New Roman"/>
          <w:sz w:val="27"/>
          <w:szCs w:val="27"/>
        </w:rPr>
        <w:t>202</w:t>
      </w:r>
      <w:r>
        <w:rPr>
          <w:rFonts w:ascii="Times New Roman" w:hAnsi="Times New Roman" w:cs="Times New Roman"/>
          <w:sz w:val="27"/>
          <w:szCs w:val="27"/>
        </w:rPr>
        <w:t>1</w:t>
      </w:r>
      <w:r w:rsidR="00D8614B">
        <w:rPr>
          <w:rFonts w:ascii="Times New Roman" w:hAnsi="Times New Roman" w:cs="Times New Roman"/>
          <w:sz w:val="27"/>
          <w:szCs w:val="27"/>
        </w:rPr>
        <w:t xml:space="preserve"> року</w:t>
      </w:r>
    </w:p>
    <w:sectPr w:rsidR="00410A7A" w:rsidSect="001B1BDA">
      <w:pgSz w:w="11906" w:h="16838"/>
      <w:pgMar w:top="284"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B"/>
    <w:rsid w:val="00410A7A"/>
    <w:rsid w:val="00570927"/>
    <w:rsid w:val="007624DD"/>
    <w:rsid w:val="00D8614B"/>
    <w:rsid w:val="00DE6391"/>
    <w:rsid w:val="00FF16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497A"/>
  <w15:chartTrackingRefBased/>
  <w15:docId w15:val="{0B6331B4-9DC7-479C-A640-36CE3CE4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1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14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FF160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F160D"/>
    <w:rPr>
      <w:rFonts w:ascii="Segoe UI" w:hAnsi="Segoe UI" w:cs="Segoe UI"/>
      <w:sz w:val="18"/>
      <w:szCs w:val="18"/>
    </w:rPr>
  </w:style>
  <w:style w:type="table" w:styleId="a6">
    <w:name w:val="Table Grid"/>
    <w:basedOn w:val="a1"/>
    <w:rsid w:val="00DE639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1603</Words>
  <Characters>914</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2021-11-16T10:13:00Z</cp:lastPrinted>
  <dcterms:created xsi:type="dcterms:W3CDTF">2020-09-10T11:29:00Z</dcterms:created>
  <dcterms:modified xsi:type="dcterms:W3CDTF">2021-11-16T10:28:00Z</dcterms:modified>
</cp:coreProperties>
</file>