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51" w:rsidRPr="00062651" w:rsidRDefault="00062651" w:rsidP="0006265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спеціально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пристосованими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особам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обмеженими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фізичними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можливостями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I</w:t>
      </w:r>
      <w:r w:rsidR="00782973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півріччя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2017року.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структурі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1999 року почало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функціонувати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 1999 по 2012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рік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автопарк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оновлювався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майже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60 %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мали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фізичний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знос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капітальний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ремонт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економічно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недоцільний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До Евро-2012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було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придбано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4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легкові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Volkswagen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Transporter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Kombi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обладнані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підйомними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пристроями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порушенням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опорно-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рухового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апарату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2016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році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голова за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депутатського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корпусу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знайшли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можливість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виділенні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додаткових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фінансових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ресурсів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оновлення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автопарку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мають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фізичний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моральний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знос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капітальний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ремонт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економічно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недоцільний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належного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безперебійної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роботи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розширення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proofErr w:type="gram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учасників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антитерористичної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операції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переселенців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категорій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центром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I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півріччі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2016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році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фонду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було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здійснено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закупівлю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5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спецавтомобілів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Renault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Dokker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обладнані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пандусами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порушенням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опорно-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рухового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апарату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На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сьогоднішній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день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здійснюються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1</w:t>
      </w:r>
      <w:r w:rsidR="00782973" w:rsidRPr="00E45178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uk-UA" w:eastAsia="ru-RU"/>
        </w:rPr>
        <w:t xml:space="preserve">8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спецавтомобілями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, з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яких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, 1</w:t>
      </w:r>
      <w:r w:rsidR="00782973" w:rsidRPr="00E45178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uk-UA" w:eastAsia="ru-RU"/>
        </w:rPr>
        <w:t>3</w:t>
      </w:r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-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обладнані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спецпідйомниками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, 5 – пандусами.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Здійснено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закупівлю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спецавтомобілів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Citroen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Jumper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обладнані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електрогідропідйомниками, системою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кондиціонування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автономними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обігрівачами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зручними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сидіннями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кріпленнями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візків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загальною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кількістю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менше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7 (в т. ч. 1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водія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2 –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пересуваються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допомогою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палиць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милиць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та 3 –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візках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1 –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супроводжуючої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особи).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спецавтомобілях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Citroen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Jumper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нанесені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герб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міста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контактний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телефон 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замовлення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транспорту.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Зазначені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автомобілі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будуть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здійснювати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порушенням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опорно-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рухового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апарату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після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введення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 xml:space="preserve"> в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експлуатацію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В I </w:t>
      </w:r>
      <w:r w:rsidR="00782973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півріччі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2017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роцу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було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3587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заявки,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надійшла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783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інвалідністю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тому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числі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похилого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віку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при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цьому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здійснено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6431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 них до:</w:t>
      </w:r>
    </w:p>
    <w:p w:rsidR="00062651" w:rsidRPr="00E45178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лікувальних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1849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становить 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28,8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%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усіх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),</w:t>
      </w:r>
    </w:p>
    <w:p w:rsidR="00FA0F16" w:rsidRPr="00062651" w:rsidRDefault="00FA0F16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процедури гемодіалізу 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–</w:t>
      </w:r>
      <w:r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1254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(19,5 %),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госпіталів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4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 (0,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7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%),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санаторіїв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18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(0,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3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%),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протезних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заводів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74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(1,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2 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%),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лікувально-реабілітаційних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1335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20,</w:t>
      </w:r>
      <w:r w:rsid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7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%),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навчальних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1580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24,</w:t>
      </w:r>
      <w:r w:rsid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5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%) ,</w:t>
      </w:r>
      <w:bookmarkStart w:id="0" w:name="_GoBack"/>
      <w:bookmarkEnd w:id="0"/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культурно-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масові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239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(3,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7 </w:t>
      </w:r>
      <w:proofErr w:type="gram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%) ,</w:t>
      </w:r>
      <w:proofErr w:type="gramEnd"/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потребами – </w:t>
      </w:r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37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</w:t>
      </w:r>
      <w:proofErr w:type="spellEnd"/>
      <w:r w:rsidR="00FA0F16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ь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(0,</w:t>
      </w:r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6 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%).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Таким чином,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впродовж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дня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здійснюється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r w:rsidR="00FC0692" w:rsidRPr="00E451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uk-UA" w:eastAsia="ru-RU"/>
        </w:rPr>
        <w:t>50</w:t>
      </w: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- 70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громадян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. Заявки,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надійшли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в I</w:t>
      </w:r>
      <w:r w:rsidR="00FC0692" w:rsidRPr="00E451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uk-UA" w:eastAsia="ru-RU"/>
        </w:rPr>
        <w:t xml:space="preserve"> півріччі</w:t>
      </w: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2017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роцу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виконані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в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повному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обсязі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центром 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proofErr w:type="gram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буде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вивчатися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питання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попиту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задоволення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потреб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киян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інвалідністю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послугами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спеціалізованим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автотранспортом.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Положення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надаються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мешканцям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здатні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зв’язку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опорно-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рухового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апарату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пересуваються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візках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милицях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і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згідно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медичним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висновком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мають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ІІІ, IV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V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рухової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активності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потребують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спеціалізованими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числа:</w:t>
      </w:r>
    </w:p>
    <w:p w:rsidR="00062651" w:rsidRPr="00062651" w:rsidRDefault="00062651" w:rsidP="00062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І, ІІ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досягли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18-річного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віку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дітей-інвалідів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старше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трьох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років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62651" w:rsidRPr="00062651" w:rsidRDefault="00062651" w:rsidP="00062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хворих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 числа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працездатного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віку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період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встановлення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але не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більше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як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чотири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місяці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062651" w:rsidRPr="00062651" w:rsidRDefault="00062651" w:rsidP="00062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хворих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проводяться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процедури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життєвими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показниками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гемодіаліз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062651" w:rsidRPr="00062651" w:rsidRDefault="00062651" w:rsidP="00062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складі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мало-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мобільних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незалежно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громадянства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на час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загальнодержавних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заходів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Право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першочергове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мають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особи,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поширюється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Закону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"Про статус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ветеранів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війни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гарантії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", Закону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“Про статус і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постраждали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внаслідок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Чорнобильської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катастрофи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”,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зокрема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війни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учасники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бойових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особи,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брали участь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антитерористичній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операції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особи,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постраждали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внаслідок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Чорнобильської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катастрофи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і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віднесені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1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категорії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надає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обмеженими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фізичними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можливостями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спеціалізованими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межах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62651" w:rsidRPr="00062651" w:rsidRDefault="00062651" w:rsidP="00062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лікувально-профілактичних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санаторно-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оздоровчих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реабілітаційних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навчальних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протезно-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ортопедичних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майстерень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заклад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знаходиться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межами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здійснюється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лише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залізничного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вокзалу);</w:t>
      </w:r>
    </w:p>
    <w:p w:rsidR="00062651" w:rsidRPr="00062651" w:rsidRDefault="00062651" w:rsidP="00062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культурно-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масові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спортивні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 за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замовленнями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62651" w:rsidRPr="00062651" w:rsidRDefault="00062651" w:rsidP="00062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структурних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підрозділів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виконавчої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влади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самоврядування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здійснюються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магазинів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ринків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метою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вирішення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побутових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питань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також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членів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сімей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надаються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громадянам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подати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письмову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(за формою);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копію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довідки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посвідчення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встановлення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наявності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медичний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висновок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здатність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потребу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сторонній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допомозі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(потребу в транспортному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спеціалізованими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автомобілями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(за формою);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proofErr w:type="spellStart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довідка</w:t>
      </w:r>
      <w:proofErr w:type="spellEnd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реєстрацію</w:t>
      </w:r>
      <w:proofErr w:type="spellEnd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місця</w:t>
      </w:r>
      <w:proofErr w:type="spellEnd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проживання</w:t>
      </w:r>
      <w:proofErr w:type="spellEnd"/>
      <w:r w:rsidR="00FC0692" w:rsidRPr="00E4517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Після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вище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зазначених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громадянином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укладається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договір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відділенням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(за формою).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соціальним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транспортом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постанови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Міністрів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29.12.2009 № 1417 «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Деякі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питання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діяльності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центрів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)»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звернутися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соціального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адресою: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Київ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вул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Котельникова, 32/11,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 </w:t>
      </w:r>
      <w:proofErr w:type="gram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  (</w:t>
      </w:r>
      <w:proofErr w:type="gram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тел.450-83-47).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Положення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з</w:t>
      </w: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аявка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за три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дні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дати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виконання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до 13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години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звертається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вперше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письмова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обслуговування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копія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довідки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встановлення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групи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інвалідності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копію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документа,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підтверджує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м.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 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неможливості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письмового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громадянина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центр, заявка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бути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прийнята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телефону з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наступною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передачею заяви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документів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водію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день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Замовник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обов’язково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завчасно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повідомляється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час, дату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подачі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автомобіля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маршрут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відмову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причини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відмови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окремих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випадках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непередбачуваних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обставин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госпіталізація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від’їзд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інше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Територіальний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центр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вишуковує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можливість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здійснити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перевезення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заявка на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надання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транспортних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послуг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подається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менш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ніж</w:t>
      </w:r>
      <w:proofErr w:type="spellEnd"/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за три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дні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до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дати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виконання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</w:t>
      </w:r>
      <w:proofErr w:type="spellStart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послуги</w:t>
      </w:r>
      <w:proofErr w:type="spellEnd"/>
      <w:r w:rsidRPr="0006265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.</w:t>
      </w:r>
    </w:p>
    <w:p w:rsidR="00062651" w:rsidRPr="00062651" w:rsidRDefault="00062651" w:rsidP="0006265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626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9735" w:type="dxa"/>
        <w:tblBorders>
          <w:top w:val="dotted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062651" w:rsidRPr="00062651" w:rsidTr="00062651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62651" w:rsidRPr="00062651" w:rsidRDefault="00062651" w:rsidP="00062651">
            <w:pPr>
              <w:spacing w:before="480" w:after="480" w:line="240" w:lineRule="atLeast"/>
              <w:jc w:val="righ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062651">
                <w:rPr>
                  <w:rFonts w:ascii="Times New Roman" w:eastAsia="Times New Roman" w:hAnsi="Times New Roman" w:cs="Times New Roman"/>
                  <w:color w:val="1E9CDB"/>
                  <w:sz w:val="28"/>
                  <w:szCs w:val="28"/>
                  <w:lang w:eastAsia="ru-RU"/>
                </w:rPr>
                <w:t>Версiя</w:t>
              </w:r>
              <w:proofErr w:type="spellEnd"/>
              <w:r w:rsidRPr="00062651">
                <w:rPr>
                  <w:rFonts w:ascii="Times New Roman" w:eastAsia="Times New Roman" w:hAnsi="Times New Roman" w:cs="Times New Roman"/>
                  <w:color w:val="1E9CDB"/>
                  <w:sz w:val="28"/>
                  <w:szCs w:val="28"/>
                  <w:lang w:eastAsia="ru-RU"/>
                </w:rPr>
                <w:t xml:space="preserve"> для </w:t>
              </w:r>
              <w:proofErr w:type="spellStart"/>
              <w:r w:rsidRPr="00062651">
                <w:rPr>
                  <w:rFonts w:ascii="Times New Roman" w:eastAsia="Times New Roman" w:hAnsi="Times New Roman" w:cs="Times New Roman"/>
                  <w:color w:val="1E9CDB"/>
                  <w:sz w:val="28"/>
                  <w:szCs w:val="28"/>
                  <w:lang w:eastAsia="ru-RU"/>
                </w:rPr>
                <w:t>друку</w:t>
              </w:r>
              <w:proofErr w:type="spellEnd"/>
            </w:hyperlink>
          </w:p>
        </w:tc>
      </w:tr>
    </w:tbl>
    <w:p w:rsidR="00DA472E" w:rsidRPr="00E45178" w:rsidRDefault="00DA472E">
      <w:pPr>
        <w:rPr>
          <w:rFonts w:ascii="Times New Roman" w:hAnsi="Times New Roman" w:cs="Times New Roman"/>
          <w:sz w:val="28"/>
          <w:szCs w:val="28"/>
        </w:rPr>
      </w:pPr>
    </w:p>
    <w:sectPr w:rsidR="00DA472E" w:rsidRPr="00E4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E8D"/>
    <w:multiLevelType w:val="multilevel"/>
    <w:tmpl w:val="D84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F4DEC"/>
    <w:multiLevelType w:val="multilevel"/>
    <w:tmpl w:val="5AD4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F2"/>
    <w:rsid w:val="00062651"/>
    <w:rsid w:val="00782973"/>
    <w:rsid w:val="008831F2"/>
    <w:rsid w:val="00CF2CF4"/>
    <w:rsid w:val="00DA472E"/>
    <w:rsid w:val="00E45178"/>
    <w:rsid w:val="00FA0F16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93F8-6020-4DAE-89C2-21E99EFE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.kievcity.gov.ua/content/provedennya-urochystoi-ceremonii-provodiv-nacionalnoi-paraolimpiyskoi-zbirnoi-komandy-ukrainy-na-xv-litni-paraolimpiyski-igry.html?PrintVer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2017-07-11T07:14:00Z</dcterms:created>
  <dcterms:modified xsi:type="dcterms:W3CDTF">2017-07-11T08:01:00Z</dcterms:modified>
</cp:coreProperties>
</file>